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F5" w:rsidRDefault="002E03F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E03F5" w:rsidRDefault="002E03F5">
      <w:pPr>
        <w:pStyle w:val="ConsPlusNormal"/>
        <w:jc w:val="both"/>
        <w:outlineLvl w:val="0"/>
      </w:pPr>
    </w:p>
    <w:p w:rsidR="002E03F5" w:rsidRDefault="002E03F5">
      <w:pPr>
        <w:pStyle w:val="ConsPlusNormal"/>
        <w:outlineLvl w:val="0"/>
      </w:pPr>
      <w:r>
        <w:t>Зарегистрировано в Минюсте России 29 января 2013 г. N 26742</w:t>
      </w:r>
    </w:p>
    <w:p w:rsidR="002E03F5" w:rsidRDefault="002E03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3F5" w:rsidRDefault="002E03F5">
      <w:pPr>
        <w:pStyle w:val="ConsPlusNormal"/>
      </w:pPr>
    </w:p>
    <w:p w:rsidR="002E03F5" w:rsidRDefault="002E03F5">
      <w:pPr>
        <w:pStyle w:val="ConsPlusTitle"/>
        <w:jc w:val="center"/>
      </w:pPr>
      <w:r>
        <w:t>МИНИСТЕРСТВО ЮСТИЦИИ РОССИЙСКОЙ ФЕДЕРАЦИИ</w:t>
      </w:r>
    </w:p>
    <w:p w:rsidR="002E03F5" w:rsidRDefault="002E03F5">
      <w:pPr>
        <w:pStyle w:val="ConsPlusTitle"/>
        <w:jc w:val="center"/>
      </w:pPr>
    </w:p>
    <w:p w:rsidR="002E03F5" w:rsidRDefault="002E03F5">
      <w:pPr>
        <w:pStyle w:val="ConsPlusTitle"/>
        <w:jc w:val="center"/>
      </w:pPr>
      <w:r>
        <w:t>ПРИКАЗ</w:t>
      </w:r>
    </w:p>
    <w:p w:rsidR="002E03F5" w:rsidRDefault="002E03F5">
      <w:pPr>
        <w:pStyle w:val="ConsPlusTitle"/>
        <w:jc w:val="center"/>
      </w:pPr>
      <w:r>
        <w:t>от 27 декабря 2012 г. N 237</w:t>
      </w:r>
    </w:p>
    <w:p w:rsidR="002E03F5" w:rsidRDefault="002E03F5">
      <w:pPr>
        <w:pStyle w:val="ConsPlusTitle"/>
        <w:jc w:val="center"/>
      </w:pPr>
    </w:p>
    <w:p w:rsidR="002E03F5" w:rsidRDefault="002E03F5">
      <w:pPr>
        <w:pStyle w:val="ConsPlusTitle"/>
        <w:jc w:val="center"/>
      </w:pPr>
      <w:r>
        <w:t>ОБ УТВЕРЖДЕНИИ ПЕРЕЧНЯ</w:t>
      </w:r>
    </w:p>
    <w:p w:rsidR="002E03F5" w:rsidRDefault="002E03F5">
      <w:pPr>
        <w:pStyle w:val="ConsPlusTitle"/>
        <w:jc w:val="center"/>
      </w:pPr>
      <w:r>
        <w:t xml:space="preserve">РОДОВ (ВИДОВ) СУДЕБНЫХ ЭКСПЕРТИЗ, ВЫПОЛНЯЕМЫХ </w:t>
      </w:r>
      <w:proofErr w:type="gramStart"/>
      <w:r>
        <w:t>В</w:t>
      </w:r>
      <w:proofErr w:type="gramEnd"/>
      <w:r>
        <w:t xml:space="preserve"> ФЕДЕРАЛЬНЫХ</w:t>
      </w:r>
    </w:p>
    <w:p w:rsidR="002E03F5" w:rsidRDefault="002E03F5">
      <w:pPr>
        <w:pStyle w:val="ConsPlusTitle"/>
        <w:jc w:val="center"/>
      </w:pPr>
      <w:r>
        <w:t xml:space="preserve">БЮДЖЕТНЫХ СУДЕБНО-ЭКСПЕРТНЫХ </w:t>
      </w:r>
      <w:proofErr w:type="gramStart"/>
      <w:r>
        <w:t>УЧРЕЖДЕНИЯХ</w:t>
      </w:r>
      <w:proofErr w:type="gramEnd"/>
      <w:r>
        <w:t xml:space="preserve"> МИНЮСТА РОССИИ,</w:t>
      </w:r>
    </w:p>
    <w:p w:rsidR="002E03F5" w:rsidRDefault="002E03F5">
      <w:pPr>
        <w:pStyle w:val="ConsPlusTitle"/>
        <w:jc w:val="center"/>
      </w:pPr>
      <w:r>
        <w:t>И ПЕРЕЧНЯ ЭКСПЕРТНЫХ СПЕЦИАЛЬНОСТЕЙ, ПО КОТОРЫМ</w:t>
      </w:r>
    </w:p>
    <w:p w:rsidR="002E03F5" w:rsidRDefault="002E03F5">
      <w:pPr>
        <w:pStyle w:val="ConsPlusTitle"/>
        <w:jc w:val="center"/>
      </w:pPr>
      <w:proofErr w:type="gramStart"/>
      <w:r>
        <w:t>ПРЕДСТАВЛЯЕТСЯ ПРАВО</w:t>
      </w:r>
      <w:proofErr w:type="gramEnd"/>
      <w:r>
        <w:t xml:space="preserve"> САМОСТОЯТЕЛЬНОГО ПРОИЗВОДСТВА</w:t>
      </w:r>
    </w:p>
    <w:p w:rsidR="002E03F5" w:rsidRDefault="002E03F5">
      <w:pPr>
        <w:pStyle w:val="ConsPlusTitle"/>
        <w:jc w:val="center"/>
      </w:pPr>
      <w:r>
        <w:t xml:space="preserve">СУДЕБНЫХ ЭКСПЕРТИЗ </w:t>
      </w:r>
      <w:proofErr w:type="gramStart"/>
      <w:r>
        <w:t>В</w:t>
      </w:r>
      <w:proofErr w:type="gramEnd"/>
      <w:r>
        <w:t xml:space="preserve"> ФЕДЕРАЛЬНЫХ БЮДЖЕТНЫХ</w:t>
      </w:r>
    </w:p>
    <w:p w:rsidR="002E03F5" w:rsidRDefault="002E03F5">
      <w:pPr>
        <w:pStyle w:val="ConsPlusTitle"/>
        <w:jc w:val="center"/>
      </w:pPr>
      <w:r>
        <w:t xml:space="preserve">СУДЕБНО-ЭКСПЕРТНЫХ </w:t>
      </w:r>
      <w:proofErr w:type="gramStart"/>
      <w:r>
        <w:t>УЧРЕЖДЕНИЯХ</w:t>
      </w:r>
      <w:proofErr w:type="gramEnd"/>
      <w:r>
        <w:t xml:space="preserve"> МИНЮСТА РОССИИ</w:t>
      </w:r>
    </w:p>
    <w:p w:rsidR="002E03F5" w:rsidRDefault="002E03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03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F5" w:rsidRDefault="002E03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F5" w:rsidRDefault="002E03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03F5" w:rsidRDefault="002E03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3F5" w:rsidRDefault="002E03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Минюста России от 29.10.2013 </w:t>
            </w:r>
            <w:hyperlink r:id="rId6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03F5" w:rsidRDefault="002E03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7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8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13.09.2018 </w:t>
            </w:r>
            <w:hyperlink r:id="rId9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2E03F5" w:rsidRDefault="002E03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17.05.2021 </w:t>
            </w:r>
            <w:hyperlink r:id="rId10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28.12.2021 </w:t>
            </w:r>
            <w:hyperlink r:id="rId1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F5" w:rsidRDefault="002E03F5">
            <w:pPr>
              <w:pStyle w:val="ConsPlusNormal"/>
            </w:pPr>
          </w:p>
        </w:tc>
      </w:tr>
    </w:tbl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В целях обеспечения единого научно-</w:t>
      </w:r>
      <w:proofErr w:type="gramStart"/>
      <w:r>
        <w:t>методического подхода</w:t>
      </w:r>
      <w:proofErr w:type="gramEnd"/>
      <w:r>
        <w:t xml:space="preserve"> к производству судебных экспертиз в федеральных бюджетных судебно-экспертных учреждениях Минюста России, а также повышения оперативности реагирования на потребности современного судопроизводства в использовании специальных знаний приказываю: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 xml:space="preserve">1. Утвердить Перечень родов (видов) судебных экспертиз, выполняемых в федеральных бюджетных судебно-экспертных учреждениях Минюста России, согласно </w:t>
      </w:r>
      <w:hyperlink w:anchor="P42">
        <w:r>
          <w:rPr>
            <w:color w:val="0000FF"/>
          </w:rPr>
          <w:t>приложению N 1</w:t>
        </w:r>
      </w:hyperlink>
      <w:r>
        <w:t>.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 xml:space="preserve">2. Утвердить Перечень экспертных специальностей, по которым </w:t>
      </w:r>
      <w:proofErr w:type="gramStart"/>
      <w:r>
        <w:t>представляется право</w:t>
      </w:r>
      <w:proofErr w:type="gramEnd"/>
      <w:r>
        <w:t xml:space="preserve"> самостоятельного производства судебных экспертиз в федеральных бюджетных судебно-экспертных учреждениях Минюста России, согласно </w:t>
      </w:r>
      <w:hyperlink w:anchor="P215">
        <w:r>
          <w:rPr>
            <w:color w:val="0000FF"/>
          </w:rPr>
          <w:t>приложению N 2</w:t>
        </w:r>
      </w:hyperlink>
      <w:r>
        <w:t>.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3. Признать утратившими силу приказы Минюста России: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 xml:space="preserve">от 14.05.2003 </w:t>
      </w:r>
      <w:hyperlink r:id="rId12">
        <w:r>
          <w:rPr>
            <w:color w:val="0000FF"/>
          </w:rPr>
          <w:t>N 114</w:t>
        </w:r>
      </w:hyperlink>
      <w:r>
        <w:t xml:space="preserve"> "Об утверждении Перечня родов (видов) экспертиз, выполняемых в государственных судебно-экспертных учреждениях Министерства юстиции Российской Федерации, и Перечня экспертных специальностей, по которым предоставляется право самостоятельного производства судебных экспертиз в государственных судебно-экспертных учреждениях Министерства юстиции Российской Федерации" (</w:t>
      </w:r>
      <w:proofErr w:type="gramStart"/>
      <w:r>
        <w:t>зарегистрирован</w:t>
      </w:r>
      <w:proofErr w:type="gramEnd"/>
      <w:r>
        <w:t xml:space="preserve"> Минюстом России 27.05.2003, регистрационный N 4596);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 xml:space="preserve">от 12.09.2005 </w:t>
      </w:r>
      <w:hyperlink r:id="rId13">
        <w:r>
          <w:rPr>
            <w:color w:val="0000FF"/>
          </w:rPr>
          <w:t>N 169</w:t>
        </w:r>
      </w:hyperlink>
      <w:r>
        <w:t xml:space="preserve"> "О внесении дополнений в приказ Минюста России от 14.05.2003 N 114" (зарегистрирован Минюстом России 16.09.2005, регистрационный N 7015);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 xml:space="preserve">от 09.03.2006 </w:t>
      </w:r>
      <w:hyperlink r:id="rId14">
        <w:r>
          <w:rPr>
            <w:color w:val="0000FF"/>
          </w:rPr>
          <w:t>N 36</w:t>
        </w:r>
      </w:hyperlink>
      <w:r>
        <w:t xml:space="preserve"> "О внесении изменений в приказ Министерства юстиции Российской Федерации от 14 мая 2003 г. N 114" (зарегистрирован Минюстом России 16.03.2006, регистрационный N 7591);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 xml:space="preserve">от 12.03.2007 </w:t>
      </w:r>
      <w:hyperlink r:id="rId15">
        <w:r>
          <w:rPr>
            <w:color w:val="0000FF"/>
          </w:rPr>
          <w:t>N 48</w:t>
        </w:r>
      </w:hyperlink>
      <w:r>
        <w:t xml:space="preserve"> "О внесении изменений в приказ Минюста России от 14.05.2003 N 114" (зарегистрирован Минюстом России 22.03.2007, регистрационный N 9130).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Normal"/>
        <w:jc w:val="right"/>
      </w:pPr>
      <w:r>
        <w:t>Министр</w:t>
      </w:r>
    </w:p>
    <w:p w:rsidR="002E03F5" w:rsidRDefault="002E03F5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2E03F5" w:rsidRDefault="002E03F5">
      <w:pPr>
        <w:pStyle w:val="ConsPlusNormal"/>
        <w:jc w:val="right"/>
      </w:pPr>
    </w:p>
    <w:p w:rsidR="002E03F5" w:rsidRDefault="002E03F5">
      <w:pPr>
        <w:pStyle w:val="ConsPlusNormal"/>
        <w:jc w:val="right"/>
      </w:pPr>
    </w:p>
    <w:p w:rsidR="002E03F5" w:rsidRDefault="002E03F5">
      <w:pPr>
        <w:pStyle w:val="ConsPlusNormal"/>
        <w:jc w:val="right"/>
      </w:pPr>
    </w:p>
    <w:p w:rsidR="002E03F5" w:rsidRDefault="002E03F5">
      <w:pPr>
        <w:pStyle w:val="ConsPlusNormal"/>
        <w:jc w:val="right"/>
      </w:pPr>
    </w:p>
    <w:p w:rsidR="002E03F5" w:rsidRDefault="002E03F5">
      <w:pPr>
        <w:pStyle w:val="ConsPlusNormal"/>
        <w:jc w:val="right"/>
      </w:pPr>
    </w:p>
    <w:p w:rsidR="002E03F5" w:rsidRDefault="002E03F5">
      <w:pPr>
        <w:pStyle w:val="ConsPlusNormal"/>
        <w:jc w:val="right"/>
        <w:outlineLvl w:val="0"/>
      </w:pPr>
      <w:r>
        <w:t>Приложение N 1</w:t>
      </w:r>
    </w:p>
    <w:p w:rsidR="002E03F5" w:rsidRDefault="002E03F5">
      <w:pPr>
        <w:pStyle w:val="ConsPlusNormal"/>
        <w:jc w:val="right"/>
      </w:pPr>
      <w:r>
        <w:lastRenderedPageBreak/>
        <w:t>к приказу Министерства юстиции</w:t>
      </w:r>
    </w:p>
    <w:p w:rsidR="002E03F5" w:rsidRDefault="002E03F5">
      <w:pPr>
        <w:pStyle w:val="ConsPlusNormal"/>
        <w:jc w:val="right"/>
      </w:pPr>
      <w:r>
        <w:t>Российской Федерации</w:t>
      </w:r>
    </w:p>
    <w:p w:rsidR="002E03F5" w:rsidRDefault="002E03F5">
      <w:pPr>
        <w:pStyle w:val="ConsPlusNormal"/>
        <w:jc w:val="right"/>
      </w:pPr>
      <w:r>
        <w:t>от 27.12.2012 N 237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</w:pPr>
      <w:bookmarkStart w:id="1" w:name="P42"/>
      <w:bookmarkEnd w:id="1"/>
      <w:r>
        <w:t>ПЕРЕЧЕНЬ</w:t>
      </w:r>
    </w:p>
    <w:p w:rsidR="002E03F5" w:rsidRDefault="002E03F5">
      <w:pPr>
        <w:pStyle w:val="ConsPlusTitle"/>
        <w:jc w:val="center"/>
      </w:pPr>
      <w:r>
        <w:t xml:space="preserve">РОДОВ (ВИДОВ) СУДЕБНЫХ ЭКСПЕРТИЗ, ВЫПОЛНЯЕМЫХ </w:t>
      </w:r>
      <w:proofErr w:type="gramStart"/>
      <w:r>
        <w:t>В</w:t>
      </w:r>
      <w:proofErr w:type="gramEnd"/>
      <w:r>
        <w:t xml:space="preserve"> ФЕДЕРАЛЬНЫХ</w:t>
      </w:r>
    </w:p>
    <w:p w:rsidR="002E03F5" w:rsidRDefault="002E03F5">
      <w:pPr>
        <w:pStyle w:val="ConsPlusTitle"/>
        <w:jc w:val="center"/>
      </w:pPr>
      <w:r>
        <w:t xml:space="preserve">БЮДЖЕТНЫХ СУДЕБНО-ЭКСПЕРТНЫХ </w:t>
      </w:r>
      <w:proofErr w:type="gramStart"/>
      <w:r>
        <w:t>УЧРЕЖДЕНИЯХ</w:t>
      </w:r>
      <w:proofErr w:type="gramEnd"/>
      <w:r>
        <w:t xml:space="preserve"> МИНЮСТА РОССИИ</w:t>
      </w:r>
    </w:p>
    <w:p w:rsidR="002E03F5" w:rsidRDefault="002E03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03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F5" w:rsidRDefault="002E03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F5" w:rsidRDefault="002E03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03F5" w:rsidRDefault="002E03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3F5" w:rsidRDefault="002E03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Минюста России от 29.10.2013 </w:t>
            </w:r>
            <w:hyperlink r:id="rId16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03F5" w:rsidRDefault="002E03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17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18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13.09.2018 </w:t>
            </w:r>
            <w:hyperlink r:id="rId19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2E03F5" w:rsidRDefault="002E03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17.05.2021 </w:t>
            </w:r>
            <w:hyperlink r:id="rId20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28.12.2021 </w:t>
            </w:r>
            <w:hyperlink r:id="rId2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F5" w:rsidRDefault="002E03F5">
            <w:pPr>
              <w:pStyle w:val="ConsPlusNormal"/>
            </w:pPr>
          </w:p>
        </w:tc>
      </w:tr>
    </w:tbl>
    <w:p w:rsidR="002E03F5" w:rsidRDefault="002E03F5">
      <w:pPr>
        <w:pStyle w:val="ConsPlusNormal"/>
        <w:jc w:val="center"/>
      </w:pPr>
    </w:p>
    <w:p w:rsidR="002E03F5" w:rsidRDefault="002E03F5">
      <w:pPr>
        <w:pStyle w:val="ConsPlusTitle"/>
        <w:jc w:val="center"/>
        <w:outlineLvl w:val="1"/>
      </w:pPr>
      <w:r>
        <w:t>Почерковедческая экспертиза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почерка и подписей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Автороведческая экспертиза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письменной речи с целью установления авторства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Техническая экспертиза документов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реквизитов документов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материалов документов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Фототехническая экспертиза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фотографических изображений и технических средств, используемых для их изготовления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Портретная экспертиза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Идентификация человека по фотоснимкам и видеоизображениям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Трасологическая экспертиза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следов человека и животных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следов орудий, инструментов, механизмов, транспортных средств (транспортно-трасологическая идентификация)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Криминалистическая экспертиза видео- и звукозаписей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Normal"/>
        <w:ind w:firstLine="540"/>
        <w:jc w:val="both"/>
      </w:pPr>
      <w:r>
        <w:t>Исследование голоса и звучащей речи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звуковой среды, условий, средств, материалов и следов звукозаписей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видеоизображений, условий, средств, материалов и следов видеозаписей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Баллистическая экспертиза</w:t>
      </w:r>
    </w:p>
    <w:p w:rsidR="002E03F5" w:rsidRDefault="002E03F5">
      <w:pPr>
        <w:pStyle w:val="ConsPlusNormal"/>
        <w:jc w:val="center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Минюста России от 28.12.2021 N 266)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огнестрельного оружия и патронов к нему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следов и обстоятельств выстрела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холодного и метательного оружия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Взрывотехническая экспертиза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взрывчатых веществ, продуктов и следов их взрыва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lastRenderedPageBreak/>
        <w:t>Исследование боеприпасов, взрывных устройств и следов их взрыва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порохов, пиротехнических составов и следов их сгорания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Криминалистическая экспертиза материалов, веществ и изделий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Normal"/>
        <w:ind w:firstLine="540"/>
        <w:jc w:val="both"/>
      </w:pPr>
      <w:r>
        <w:t>Исследование волокнистых материалов и изделий из них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лакокрасочных материалов и покрытий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нефтепродуктов и горюче-смазочных материалов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изделий из металлов и сплавов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наркотических средств, психотропных веществ и их прекурсоров, сильнодействующих и ядовитых веществ, лекарственных средств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изделий из стекла и керамики, минералов и изделий из них, силикатных строительных материалов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спиртосодержащих жидкостей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изделий из резины, пластмасс и других полимерных материалов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Почвоведческая экспертиза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объектов почвенного происхождения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Биологическая экспертиза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объектов растительного происхождения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объектов животного происхождения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Автотехническая экспертиза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обстоятельств дорожно-транспортного происшествия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технического состояния транспортных средств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следов на транспортных средствах и месте дорожно-транспортного происшествия (транспортно-трасологическая диагностика)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транспортных сре</w:t>
      </w:r>
      <w:proofErr w:type="gramStart"/>
      <w:r>
        <w:t>дств в ц</w:t>
      </w:r>
      <w:proofErr w:type="gramEnd"/>
      <w:r>
        <w:t>елях определения их стоимости и стоимости восстановительного ремонта</w:t>
      </w:r>
    </w:p>
    <w:p w:rsidR="002E03F5" w:rsidRDefault="002E03F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Минюста России от 17.05.2021 N 77)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технического состояния дороги, дорожных условий на месте дорожно-транспортного происшествия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Пожарно-техническая экспертиза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технологических, технических, организационных и иных причин, условий возникновения, характера протекания пожара и его последствий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Взрывотехнологическая экспертиза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технических и организационных причин, условий возникновения, характера протекания взрыва и его последствий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Строительно-техническая экспертиза</w:t>
      </w:r>
    </w:p>
    <w:p w:rsidR="002E03F5" w:rsidRDefault="002E03F5">
      <w:pPr>
        <w:pStyle w:val="ConsPlusNormal"/>
        <w:jc w:val="center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Минюста России от 28.12.2021 N 266)</w:t>
      </w:r>
    </w:p>
    <w:p w:rsidR="002E03F5" w:rsidRDefault="002E03F5">
      <w:pPr>
        <w:pStyle w:val="ConsPlusNormal"/>
        <w:jc w:val="both"/>
      </w:pPr>
    </w:p>
    <w:p w:rsidR="002E03F5" w:rsidRDefault="002E03F5">
      <w:pPr>
        <w:pStyle w:val="ConsPlusNormal"/>
        <w:ind w:firstLine="540"/>
        <w:jc w:val="both"/>
      </w:pPr>
      <w:r>
        <w:t>Технические и сметно-расчетные исследования строительных объектов и территории, функционально связанной с ними;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lastRenderedPageBreak/>
        <w:t>Исследование строительных объектов и территории, функционально связанной с ними, с целью определения их рыночной и иной стоимости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Бухгалтерская экспертиза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записей бухгалтерского учета с целью установления наличия или отсутствия в них искаженных данных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Финансово-экономическая экспертиза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показателей финансового состояния и финансово-экономической деятельности хозяйствующего субъекта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Товароведческая экспертиза</w:t>
      </w:r>
    </w:p>
    <w:p w:rsidR="002E03F5" w:rsidRDefault="002E03F5">
      <w:pPr>
        <w:pStyle w:val="ConsPlusNormal"/>
        <w:jc w:val="center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Минюста России от 17.05.2021 N 77)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промышленных (непродовольственных) товаров, в том числе с целью определения их стоимости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продовольственных товаров, в том числе с целью определения их стоимости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Психологическая экспертиза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психологии человека</w:t>
      </w:r>
    </w:p>
    <w:p w:rsidR="002E03F5" w:rsidRDefault="002E03F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Минюста России от 19.09.2017 N 169)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Normal"/>
        <w:ind w:firstLine="540"/>
        <w:jc w:val="both"/>
      </w:pPr>
      <w:r>
        <w:t>Психологическое исследование информационных материалов</w:t>
      </w:r>
    </w:p>
    <w:p w:rsidR="002E03F5" w:rsidRDefault="002E03F5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Приказом</w:t>
        </w:r>
      </w:hyperlink>
      <w:r>
        <w:t xml:space="preserve"> Минюста России от 19.09.2017 N 169)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Компьютерно-техническая экспертиза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информационных компьютерных средств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Исследование объектов судебной экспертизы с применением</w:t>
      </w:r>
    </w:p>
    <w:p w:rsidR="002E03F5" w:rsidRDefault="002E03F5">
      <w:pPr>
        <w:pStyle w:val="ConsPlusTitle"/>
        <w:jc w:val="center"/>
      </w:pPr>
      <w:r>
        <w:t>инструментальных методов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Normal"/>
        <w:ind w:firstLine="540"/>
        <w:jc w:val="both"/>
      </w:pPr>
      <w:r>
        <w:t xml:space="preserve">Исключено. - </w:t>
      </w:r>
      <w:hyperlink r:id="rId28">
        <w:r>
          <w:rPr>
            <w:color w:val="0000FF"/>
          </w:rPr>
          <w:t>Приказ</w:t>
        </w:r>
      </w:hyperlink>
      <w:r>
        <w:t xml:space="preserve"> Минюста России от 29.10.2013 N 199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Экспертиза маркировочных обозначений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маркировочных обозначений на изделиях из металлов, полимерных и иных материалов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Экологическая экспертиза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экологического состояния объектов почвенно-геологического происхождения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экологического состояния естественных и искусственных биоценозов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экологического состояния объектов окружающей среды в целях определения стоимости восстановления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экологического состояния объектов городской среды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экологического состояния водных объектов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Экспертиза электробытовой техники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радиоэлектронных, электротехнических, электромеханических устройств бытового назначения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Лингвистическая экспертиза</w:t>
      </w:r>
    </w:p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Исследование продуктов речевой деятельности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Землеустроительная экспертиза</w:t>
      </w:r>
    </w:p>
    <w:p w:rsidR="002E03F5" w:rsidRDefault="002E03F5">
      <w:pPr>
        <w:pStyle w:val="ConsPlusNormal"/>
        <w:jc w:val="center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Минюста России от 28.12.2021 N 266)</w:t>
      </w:r>
    </w:p>
    <w:p w:rsidR="002E03F5" w:rsidRDefault="002E03F5">
      <w:pPr>
        <w:pStyle w:val="ConsPlusNormal"/>
        <w:jc w:val="both"/>
      </w:pPr>
    </w:p>
    <w:p w:rsidR="002E03F5" w:rsidRDefault="002E03F5">
      <w:pPr>
        <w:pStyle w:val="ConsPlusNormal"/>
        <w:ind w:firstLine="540"/>
        <w:jc w:val="both"/>
      </w:pPr>
      <w:r>
        <w:t>Исследование объектов землеустройства, в том числе с определением их границ на местности;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объектов землеустройства с целью определения их рыночной и иной стоимости;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Экспертиза объектов дикой флоры и фауны</w:t>
      </w:r>
    </w:p>
    <w:p w:rsidR="002E03F5" w:rsidRDefault="002E03F5">
      <w:pPr>
        <w:pStyle w:val="ConsPlusNormal"/>
        <w:jc w:val="center"/>
      </w:pPr>
      <w:r>
        <w:t xml:space="preserve">(введено </w:t>
      </w:r>
      <w:hyperlink r:id="rId30">
        <w:r>
          <w:rPr>
            <w:color w:val="0000FF"/>
          </w:rPr>
          <w:t>Приказом</w:t>
        </w:r>
      </w:hyperlink>
      <w:r>
        <w:t xml:space="preserve"> Минюста России от 29.06.2016 N 150)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Normal"/>
        <w:ind w:firstLine="540"/>
        <w:jc w:val="both"/>
      </w:pPr>
      <w:r>
        <w:t>Исследование объектов дикой флоры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Исследование объектов дикой фауны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Title"/>
        <w:jc w:val="center"/>
        <w:outlineLvl w:val="1"/>
      </w:pPr>
      <w:r>
        <w:t>Экспертиза объектов интеллектуальной собственности</w:t>
      </w:r>
    </w:p>
    <w:p w:rsidR="002E03F5" w:rsidRDefault="002E03F5">
      <w:pPr>
        <w:pStyle w:val="ConsPlusNormal"/>
        <w:jc w:val="center"/>
      </w:pPr>
      <w:r>
        <w:t xml:space="preserve">(введено </w:t>
      </w:r>
      <w:hyperlink r:id="rId31">
        <w:r>
          <w:rPr>
            <w:color w:val="0000FF"/>
          </w:rPr>
          <w:t>Приказом</w:t>
        </w:r>
      </w:hyperlink>
      <w:r>
        <w:t xml:space="preserve"> Минюста России от 17.05.2021 N 77)</w:t>
      </w:r>
    </w:p>
    <w:p w:rsidR="002E03F5" w:rsidRDefault="002E03F5">
      <w:pPr>
        <w:pStyle w:val="ConsPlusNormal"/>
        <w:jc w:val="both"/>
      </w:pPr>
    </w:p>
    <w:p w:rsidR="002E03F5" w:rsidRDefault="002E03F5">
      <w:pPr>
        <w:pStyle w:val="ConsPlusNormal"/>
        <w:ind w:firstLine="540"/>
        <w:jc w:val="both"/>
      </w:pPr>
      <w:r>
        <w:t>Исследование объектов интеллектуальной собственности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Normal"/>
        <w:jc w:val="right"/>
        <w:outlineLvl w:val="0"/>
      </w:pPr>
      <w:r>
        <w:t>Приложение N 2</w:t>
      </w:r>
    </w:p>
    <w:p w:rsidR="002E03F5" w:rsidRDefault="002E03F5">
      <w:pPr>
        <w:pStyle w:val="ConsPlusNormal"/>
        <w:jc w:val="right"/>
      </w:pPr>
      <w:r>
        <w:t>к приказу Министерства юстиции</w:t>
      </w:r>
    </w:p>
    <w:p w:rsidR="002E03F5" w:rsidRDefault="002E03F5">
      <w:pPr>
        <w:pStyle w:val="ConsPlusNormal"/>
        <w:jc w:val="right"/>
      </w:pPr>
      <w:r>
        <w:t>Российской Федерации</w:t>
      </w:r>
    </w:p>
    <w:p w:rsidR="002E03F5" w:rsidRDefault="002E03F5">
      <w:pPr>
        <w:pStyle w:val="ConsPlusNormal"/>
        <w:jc w:val="right"/>
      </w:pPr>
      <w:r>
        <w:t>от 27.12.2012 N 237</w:t>
      </w:r>
    </w:p>
    <w:p w:rsidR="002E03F5" w:rsidRDefault="002E03F5">
      <w:pPr>
        <w:pStyle w:val="ConsPlusNormal"/>
        <w:jc w:val="right"/>
      </w:pPr>
    </w:p>
    <w:p w:rsidR="002E03F5" w:rsidRDefault="002E03F5">
      <w:pPr>
        <w:pStyle w:val="ConsPlusTitle"/>
        <w:jc w:val="center"/>
      </w:pPr>
      <w:bookmarkStart w:id="2" w:name="P215"/>
      <w:bookmarkEnd w:id="2"/>
      <w:r>
        <w:t>ПЕРЕЧЕНЬ</w:t>
      </w:r>
    </w:p>
    <w:p w:rsidR="002E03F5" w:rsidRDefault="002E03F5">
      <w:pPr>
        <w:pStyle w:val="ConsPlusTitle"/>
        <w:jc w:val="center"/>
      </w:pPr>
      <w:r>
        <w:t>ЭКСПЕРТНЫХ СПЕЦИАЛЬНОСТЕЙ, ПО КОТОРЫМ ПРЕДОСТАВЛЯЕТСЯ ПРАВО</w:t>
      </w:r>
    </w:p>
    <w:p w:rsidR="002E03F5" w:rsidRDefault="002E03F5">
      <w:pPr>
        <w:pStyle w:val="ConsPlusTitle"/>
        <w:jc w:val="center"/>
      </w:pPr>
      <w:r>
        <w:t>САМОСТОЯТЕЛЬНОГО ПРОИЗВОДСТВА СУДЕБНЫХ ЭКСПЕРТИЗ</w:t>
      </w:r>
    </w:p>
    <w:p w:rsidR="002E03F5" w:rsidRDefault="002E03F5">
      <w:pPr>
        <w:pStyle w:val="ConsPlusTitle"/>
        <w:jc w:val="center"/>
      </w:pPr>
      <w:r>
        <w:t>В ФЕДЕРАЛЬНЫХ БЮДЖЕТНЫХ СУДЕБНО-ЭКСПЕРТНЫХ</w:t>
      </w:r>
    </w:p>
    <w:p w:rsidR="002E03F5" w:rsidRDefault="002E03F5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МИНЮСТА РОССИИ</w:t>
      </w:r>
    </w:p>
    <w:p w:rsidR="002E03F5" w:rsidRDefault="002E03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03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F5" w:rsidRDefault="002E03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F5" w:rsidRDefault="002E03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03F5" w:rsidRDefault="002E03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3F5" w:rsidRDefault="002E03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Минюста России от 29.10.2013 </w:t>
            </w:r>
            <w:hyperlink r:id="rId32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03F5" w:rsidRDefault="002E03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33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4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13.09.2018 </w:t>
            </w:r>
            <w:hyperlink r:id="rId35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2E03F5" w:rsidRDefault="002E03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17.05.2021 </w:t>
            </w:r>
            <w:hyperlink r:id="rId36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28.12.2021 </w:t>
            </w:r>
            <w:hyperlink r:id="rId37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3F5" w:rsidRDefault="002E03F5">
            <w:pPr>
              <w:pStyle w:val="ConsPlusNormal"/>
            </w:pPr>
          </w:p>
        </w:tc>
      </w:tr>
    </w:tbl>
    <w:p w:rsidR="002E03F5" w:rsidRDefault="002E03F5">
      <w:pPr>
        <w:pStyle w:val="ConsPlusNormal"/>
        <w:jc w:val="center"/>
      </w:pPr>
    </w:p>
    <w:p w:rsidR="002E03F5" w:rsidRDefault="002E03F5">
      <w:pPr>
        <w:pStyle w:val="ConsPlusNormal"/>
        <w:ind w:firstLine="540"/>
        <w:jc w:val="both"/>
      </w:pPr>
      <w:r>
        <w:t>1.1 Исследование почерка и подписей;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2.1 Исследование письменной речи;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3.1 Исследование реквизитов документов;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3.2 Исследование материалов документов;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4.1 Исследование фотографических изображений и технических средств, используемых для их изготовления;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5.1 Идентификация человека по фотоснимкам и видеоизображениям;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6.1 Исследование следов человека и животных;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6.2 Исследование следов орудий, инструментов, механизмов, транспортных средств (транспортно-трасологическая идентификация);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7.1 Исследование голоса и звучащей речи;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7.2 Исследование звуковой среды, условий, средств, материалов и следов звукозаписей;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lastRenderedPageBreak/>
        <w:t>7.3 Исследование видеоизображений, условий, средств, материалов и следов видеозаписей;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8.1 Исследование огнестрельного оружия и патронов к нему;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8.2 Исследование следов и обстоятельств выстрела;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8.3 Исследование холодного и метательного оружия;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9.1 Исследование взрывчатых веществ, продуктов и следов их взрыва;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9.2 Исследование боеприпасов, взрывных устройств и следов их взрыва;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9.3 Исследование порохов, пиротехнических составов и следов их сгорания;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10.1 Исследование волокнистых материалов и изделий из них;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10.2 Исследование лакокрасочных материалов и покрытий;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10.3 Исследование нефтепродуктов и горюче-смазочных материалов;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10.4 Исследование изделий из металлов и сплавов;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10.5 Исследование наркотических средств, психотропных веществ и их прекурсоров, сильнодействующих и ядовитых веществ, лекарственных средств;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10.6 Исследование изделий из стекла и керамики, минералов и изделий из них, силикатных строительных материалов;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10.7 Исследование спиртосодержащих жидкостей;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10.8 Исследование изделий из резин, пластмасс и других полимерных материалов;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11.1 Исследование объектов почвенного происхождения;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12.1 Исследование объектов растительного происхождения;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12.2 Исследование объектов животного происхождения: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13.1 Исследование обстоятельств дорожно-транспортного происшествия;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13.2 Исследование технического состояния транспортных средств;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13.3 Исследование следов на транспортных средствах и месте дорожно-транспортного происшествия (транспортно-трасологическая диагностика);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13.4 Исследование транспортных сре</w:t>
      </w:r>
      <w:proofErr w:type="gramStart"/>
      <w:r>
        <w:t>дств в ц</w:t>
      </w:r>
      <w:proofErr w:type="gramEnd"/>
      <w:r>
        <w:t>елях определения их стоимости и стоимости восстановительного ремонта;</w:t>
      </w:r>
    </w:p>
    <w:p w:rsidR="002E03F5" w:rsidRDefault="002E03F5">
      <w:pPr>
        <w:pStyle w:val="ConsPlusNormal"/>
        <w:jc w:val="both"/>
      </w:pPr>
      <w:r>
        <w:t xml:space="preserve">(п. 13.4 в ред. </w:t>
      </w:r>
      <w:hyperlink r:id="rId38">
        <w:r>
          <w:rPr>
            <w:color w:val="0000FF"/>
          </w:rPr>
          <w:t>Приказа</w:t>
        </w:r>
      </w:hyperlink>
      <w:r>
        <w:t xml:space="preserve"> Минюста России от 17.05.2021 N 77)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13.5 Исследование технического состояния дороги, дорожных условий на месте дорожно-транспортного происшествия;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14.1 Исследование технологических, технических, организационных и иных причин, условий возникновения, характера протекания пожара и его последствий;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15.1 Исследование технических и организационных причин, условий возникновения, характера протекания взрыва и его последствий;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16.1. Технические и сметно-расчетные исследования строительных объектов и территории, функционально связанной с ними;</w:t>
      </w:r>
    </w:p>
    <w:p w:rsidR="002E03F5" w:rsidRDefault="002E03F5">
      <w:pPr>
        <w:pStyle w:val="ConsPlusNormal"/>
        <w:jc w:val="both"/>
      </w:pPr>
      <w:r>
        <w:t xml:space="preserve">(п. 16.1 в ред. </w:t>
      </w:r>
      <w:hyperlink r:id="rId39">
        <w:r>
          <w:rPr>
            <w:color w:val="0000FF"/>
          </w:rPr>
          <w:t>Приказа</w:t>
        </w:r>
      </w:hyperlink>
      <w:r>
        <w:t xml:space="preserve"> Минюста России от 28.12.2021 N 266)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16.2. Исследование строительных объектов и территории, функционально связанной с ними, с целью определения рыночной и иной стоимости;</w:t>
      </w:r>
    </w:p>
    <w:p w:rsidR="002E03F5" w:rsidRDefault="002E03F5">
      <w:pPr>
        <w:pStyle w:val="ConsPlusNormal"/>
        <w:jc w:val="both"/>
      </w:pPr>
      <w:r>
        <w:t xml:space="preserve">(п. 16.2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Приказом</w:t>
        </w:r>
      </w:hyperlink>
      <w:r>
        <w:t xml:space="preserve"> Минюста России от 28.12.2021 N 266)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lastRenderedPageBreak/>
        <w:t>17.1 Исследование записей бухгалтерского учета;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18.1 Исследование показателей финансового состояния и финансово-экономической деятельности хозяйствующего субъекта;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19.1 Исследование промышленных (непродовольственных) товаров, в том числе с целью определения их стоимости;</w:t>
      </w:r>
    </w:p>
    <w:p w:rsidR="002E03F5" w:rsidRDefault="002E03F5">
      <w:pPr>
        <w:pStyle w:val="ConsPlusNormal"/>
        <w:jc w:val="both"/>
      </w:pPr>
      <w:r>
        <w:t xml:space="preserve">(п. 19.1 в ред. </w:t>
      </w:r>
      <w:hyperlink r:id="rId41">
        <w:r>
          <w:rPr>
            <w:color w:val="0000FF"/>
          </w:rPr>
          <w:t>Приказа</w:t>
        </w:r>
      </w:hyperlink>
      <w:r>
        <w:t xml:space="preserve"> Минюста России от 17.05.2021 N 77)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19.2 Исследование продовольственных товаров, в том числе с целью определения их стоимости;</w:t>
      </w:r>
    </w:p>
    <w:p w:rsidR="002E03F5" w:rsidRDefault="002E03F5">
      <w:pPr>
        <w:pStyle w:val="ConsPlusNormal"/>
        <w:jc w:val="both"/>
      </w:pPr>
      <w:r>
        <w:t xml:space="preserve">(п. 19.2 в ред. </w:t>
      </w:r>
      <w:hyperlink r:id="rId42">
        <w:r>
          <w:rPr>
            <w:color w:val="0000FF"/>
          </w:rPr>
          <w:t>Приказа</w:t>
        </w:r>
      </w:hyperlink>
      <w:r>
        <w:t xml:space="preserve"> Минюста России от 17.05.2021 N 77)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20.1 Исследование психологии человека;</w:t>
      </w:r>
    </w:p>
    <w:p w:rsidR="002E03F5" w:rsidRDefault="002E03F5">
      <w:pPr>
        <w:pStyle w:val="ConsPlusNormal"/>
        <w:jc w:val="both"/>
      </w:pPr>
      <w:r>
        <w:t xml:space="preserve">(п. 20.1 в ред. </w:t>
      </w:r>
      <w:hyperlink r:id="rId43">
        <w:r>
          <w:rPr>
            <w:color w:val="0000FF"/>
          </w:rPr>
          <w:t>Приказа</w:t>
        </w:r>
      </w:hyperlink>
      <w:r>
        <w:t xml:space="preserve"> Минюста России от 19.09.2017 N 169)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20.2 Психологическое исследование информационных материалов;</w:t>
      </w:r>
    </w:p>
    <w:p w:rsidR="002E03F5" w:rsidRDefault="002E03F5">
      <w:pPr>
        <w:pStyle w:val="ConsPlusNormal"/>
        <w:jc w:val="both"/>
      </w:pPr>
      <w:r>
        <w:t xml:space="preserve">(п. 20.2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Приказом</w:t>
        </w:r>
      </w:hyperlink>
      <w:r>
        <w:t xml:space="preserve"> Минюста России от 19.09.2017 N 169)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21.1 Исследование информационных компьютерных средств;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22.1 Применение методов молекулярной спектроскопии при исследовании объектов судебной экспертизы;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22.2 Применение методов атомной спектроскопии при исследовании объектов судебной экспертизы;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22.3 Применение рентгенографических методов при исследовании объектов судебной экспертизы;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22.4 Применение рентгеноспектральных методов и методов электронной микроскопии при исследовании объектов судебной экспертизы;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22.5 Применение хроматографических методов при исследовании объектов судебной экспертизы;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23.1 Исследование маркировочных обозначений на изделиях из металлов, полимерных и иных материалов;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24.1 Исследование экологического состояния объектов почвенно-геологического происхождения;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24.2 Исследование экологического состояния естественных и искусственных биоценозов;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24.3 Исследование экологического состояния объектов окружающей среды в целях определения стоимости восстановления;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24.4 Исследование экологического состояния объектов городской среды;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24.5 Исследование экологического состояния водных объектов;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25.1 Исследование радиоэлектронных, электротехнических, электромеханических устройств бытового назначения;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26.1 Исследование продуктов речевой деятельности;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27.1 Исследование объектов землеустройства, в том числе с определением их границ на местности;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27.2. Исследование объектов землеустройства с целью определения их рыночной и иной стоимости;</w:t>
      </w:r>
    </w:p>
    <w:p w:rsidR="002E03F5" w:rsidRDefault="002E03F5">
      <w:pPr>
        <w:pStyle w:val="ConsPlusNormal"/>
        <w:jc w:val="both"/>
      </w:pPr>
      <w:r>
        <w:t xml:space="preserve">(п. 27.2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Приказом</w:t>
        </w:r>
      </w:hyperlink>
      <w:r>
        <w:t xml:space="preserve"> Минюста России от 28.12.2021 N 266)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28.1. Исследование объектов дикой флоры;</w:t>
      </w:r>
    </w:p>
    <w:p w:rsidR="002E03F5" w:rsidRDefault="002E03F5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Приказом</w:t>
        </w:r>
      </w:hyperlink>
      <w:r>
        <w:t xml:space="preserve"> Минюста России от 29.06.2016 N 150)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lastRenderedPageBreak/>
        <w:t>28.2. Исследование объектов дикой фауны;</w:t>
      </w:r>
    </w:p>
    <w:p w:rsidR="002E03F5" w:rsidRDefault="002E03F5">
      <w:pPr>
        <w:pStyle w:val="ConsPlusNormal"/>
        <w:jc w:val="both"/>
      </w:pPr>
      <w:r>
        <w:t xml:space="preserve">(п. 28.2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Приказом</w:t>
        </w:r>
      </w:hyperlink>
      <w:r>
        <w:t xml:space="preserve"> Минюста России от 29.06.2016 N 150)</w:t>
      </w:r>
    </w:p>
    <w:p w:rsidR="002E03F5" w:rsidRDefault="002E03F5">
      <w:pPr>
        <w:pStyle w:val="ConsPlusNormal"/>
        <w:spacing w:before="200"/>
        <w:ind w:firstLine="540"/>
        <w:jc w:val="both"/>
      </w:pPr>
      <w:r>
        <w:t>29.1 Исследование объектов интеллектуальной собственности.</w:t>
      </w:r>
    </w:p>
    <w:p w:rsidR="002E03F5" w:rsidRDefault="002E03F5">
      <w:pPr>
        <w:pStyle w:val="ConsPlusNormal"/>
        <w:jc w:val="both"/>
      </w:pPr>
      <w:r>
        <w:t xml:space="preserve">(п. 29.1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Приказом</w:t>
        </w:r>
      </w:hyperlink>
      <w:r>
        <w:t xml:space="preserve"> Минюста России от 17.05.2021 N 77)</w:t>
      </w: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Normal"/>
        <w:ind w:firstLine="540"/>
        <w:jc w:val="both"/>
      </w:pPr>
    </w:p>
    <w:p w:rsidR="002E03F5" w:rsidRDefault="002E03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A84" w:rsidRDefault="00A40A84"/>
    <w:sectPr w:rsidR="00A40A84" w:rsidSect="007F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F5"/>
    <w:rsid w:val="002E03F5"/>
    <w:rsid w:val="00A4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3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E03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E03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3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E03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E03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91A8CCDAC262C4CAD03BF971C82CA2548CE14170C4A054BEECE7E0AD239B6EFBE0A8EB78027E5887C61210j1C8M" TargetMode="External"/><Relationship Id="rId18" Type="http://schemas.openxmlformats.org/officeDocument/2006/relationships/hyperlink" Target="consultantplus://offline/ref=E591A8CCDAC262C4CAD03BF971C82CA2538EEF4274CBFD5EB6B5EBE2AA2CC46BFCF1A8EA7C1C7E5F9CCF46435E8A86E625A15DE79F348171j6CFM" TargetMode="External"/><Relationship Id="rId26" Type="http://schemas.openxmlformats.org/officeDocument/2006/relationships/hyperlink" Target="consultantplus://offline/ref=E591A8CCDAC262C4CAD03BF971C82CA2538EEF4274CBFD5EB6B5EBE2AA2CC46BFCF1A8EA7C1C7E5E99CF46435E8A86E625A15DE79F348171j6CFM" TargetMode="External"/><Relationship Id="rId39" Type="http://schemas.openxmlformats.org/officeDocument/2006/relationships/hyperlink" Target="consultantplus://offline/ref=E591A8CCDAC262C4CAD03BF971C82CA25589E1437CC6FD5EB6B5EBE2AA2CC46BFCF1A8EA7C1C7E5D9BCF46435E8A86E625A15DE79F348171j6C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91A8CCDAC262C4CAD03BF971C82CA25589E1437CC6FD5EB6B5EBE2AA2CC46BFCF1A8EA7C1C7E5F9FCF46435E8A86E625A15DE79F348171j6CFM" TargetMode="External"/><Relationship Id="rId34" Type="http://schemas.openxmlformats.org/officeDocument/2006/relationships/hyperlink" Target="consultantplus://offline/ref=E591A8CCDAC262C4CAD03BF971C82CA2538EEF4274CBFD5EB6B5EBE2AA2CC46BFCF1A8EA7C1C7E5F9CCF46435E8A86E625A15DE79F348171j6CFM" TargetMode="External"/><Relationship Id="rId42" Type="http://schemas.openxmlformats.org/officeDocument/2006/relationships/hyperlink" Target="consultantplus://offline/ref=E591A8CCDAC262C4CAD03BF971C82CA25281E34C70CEFD5EB6B5EBE2AA2CC46BFCF1A8EA7C1C7E5D9CCF46435E8A86E625A15DE79F348171j6CFM" TargetMode="External"/><Relationship Id="rId47" Type="http://schemas.openxmlformats.org/officeDocument/2006/relationships/hyperlink" Target="consultantplus://offline/ref=E591A8CCDAC262C4CAD03BF971C82CA25389E74D7DC9FD5EB6B5EBE2AA2CC46BFCF1A8EA7C1C7E5E9CCF46435E8A86E625A15DE79F348171j6CF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591A8CCDAC262C4CAD03BF971C82CA25389E74D7DC9FD5EB6B5EBE2AA2CC46BFCF1A8EA7C1C7E5F9CCF46435E8A86E625A15DE79F348171j6CFM" TargetMode="External"/><Relationship Id="rId12" Type="http://schemas.openxmlformats.org/officeDocument/2006/relationships/hyperlink" Target="consultantplus://offline/ref=E591A8CCDAC262C4CAD03BF971C82CA2578EE74C71C4A054BEECE7E0AD239B6EFBE0A8EB78027E5887C61210j1C8M" TargetMode="External"/><Relationship Id="rId17" Type="http://schemas.openxmlformats.org/officeDocument/2006/relationships/hyperlink" Target="consultantplus://offline/ref=E591A8CCDAC262C4CAD03BF971C82CA25389E74D7DC9FD5EB6B5EBE2AA2CC46BFCF1A8EA7C1C7E5F9CCF46435E8A86E625A15DE79F348171j6CFM" TargetMode="External"/><Relationship Id="rId25" Type="http://schemas.openxmlformats.org/officeDocument/2006/relationships/hyperlink" Target="consultantplus://offline/ref=E591A8CCDAC262C4CAD03BF971C82CA25281E34C70CEFD5EB6B5EBE2AA2CC46BFCF1A8EA7C1C7E5E9ACF46435E8A86E625A15DE79F348171j6CFM" TargetMode="External"/><Relationship Id="rId33" Type="http://schemas.openxmlformats.org/officeDocument/2006/relationships/hyperlink" Target="consultantplus://offline/ref=E591A8CCDAC262C4CAD03BF971C82CA25389E74D7DC9FD5EB6B5EBE2AA2CC46BFCF1A8EA7C1C7E5F9CCF46435E8A86E625A15DE79F348171j6CFM" TargetMode="External"/><Relationship Id="rId38" Type="http://schemas.openxmlformats.org/officeDocument/2006/relationships/hyperlink" Target="consultantplus://offline/ref=E591A8CCDAC262C4CAD03BF971C82CA25281E34C70CEFD5EB6B5EBE2AA2CC46BFCF1A8EA7C1C7E5D98CF46435E8A86E625A15DE79F348171j6CFM" TargetMode="External"/><Relationship Id="rId46" Type="http://schemas.openxmlformats.org/officeDocument/2006/relationships/hyperlink" Target="consultantplus://offline/ref=E591A8CCDAC262C4CAD03BF971C82CA25389E74D7DC9FD5EB6B5EBE2AA2CC46BFCF1A8EA7C1C7E5E9ACF46435E8A86E625A15DE79F348171j6C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91A8CCDAC262C4CAD03BF971C82CA2508CE24576CBFD5EB6B5EBE2AA2CC46BFCF1A8EA7C1C7E5F9CCF46435E8A86E625A15DE79F348171j6CFM" TargetMode="External"/><Relationship Id="rId20" Type="http://schemas.openxmlformats.org/officeDocument/2006/relationships/hyperlink" Target="consultantplus://offline/ref=E591A8CCDAC262C4CAD03BF971C82CA25281E34C70CEFD5EB6B5EBE2AA2CC46BFCF1A8EA7C1C7E5E99CF46435E8A86E625A15DE79F348171j6CFM" TargetMode="External"/><Relationship Id="rId29" Type="http://schemas.openxmlformats.org/officeDocument/2006/relationships/hyperlink" Target="consultantplus://offline/ref=E591A8CCDAC262C4CAD03BF971C82CA25589E1437CC6FD5EB6B5EBE2AA2CC46BFCF1A8EA7C1C7E5E9ECF46435E8A86E625A15DE79F348171j6CFM" TargetMode="External"/><Relationship Id="rId41" Type="http://schemas.openxmlformats.org/officeDocument/2006/relationships/hyperlink" Target="consultantplus://offline/ref=E591A8CCDAC262C4CAD03BF971C82CA25281E34C70CEFD5EB6B5EBE2AA2CC46BFCF1A8EA7C1C7E5D9ACF46435E8A86E625A15DE79F348171j6C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91A8CCDAC262C4CAD03BF971C82CA2508CE24576CBFD5EB6B5EBE2AA2CC46BFCF1A8EA7C1C7E5F9CCF46435E8A86E625A15DE79F348171j6CFM" TargetMode="External"/><Relationship Id="rId11" Type="http://schemas.openxmlformats.org/officeDocument/2006/relationships/hyperlink" Target="consultantplus://offline/ref=E591A8CCDAC262C4CAD03BF971C82CA25589E1437CC6FD5EB6B5EBE2AA2CC46BFCF1A8EA7C1C7E5F9FCF46435E8A86E625A15DE79F348171j6CFM" TargetMode="External"/><Relationship Id="rId24" Type="http://schemas.openxmlformats.org/officeDocument/2006/relationships/hyperlink" Target="consultantplus://offline/ref=E591A8CCDAC262C4CAD03BF971C82CA25589E1437CC6FD5EB6B5EBE2AA2CC46BFCF1A8EA7C1C7E5E9ACF46435E8A86E625A15DE79F348171j6CFM" TargetMode="External"/><Relationship Id="rId32" Type="http://schemas.openxmlformats.org/officeDocument/2006/relationships/hyperlink" Target="consultantplus://offline/ref=E591A8CCDAC262C4CAD03BF971C82CA2508CE24576CBFD5EB6B5EBE2AA2CC46BFCF1A8EA7C1C7E5E9FCF46435E8A86E625A15DE79F348171j6CFM" TargetMode="External"/><Relationship Id="rId37" Type="http://schemas.openxmlformats.org/officeDocument/2006/relationships/hyperlink" Target="consultantplus://offline/ref=E591A8CCDAC262C4CAD03BF971C82CA25589E1437CC6FD5EB6B5EBE2AA2CC46BFCF1A8EA7C1C7E5D98CF46435E8A86E625A15DE79F348171j6CFM" TargetMode="External"/><Relationship Id="rId40" Type="http://schemas.openxmlformats.org/officeDocument/2006/relationships/hyperlink" Target="consultantplus://offline/ref=E591A8CCDAC262C4CAD03BF971C82CA25589E1437CC6FD5EB6B5EBE2AA2CC46BFCF1A8EA7C1C7E5D9DCF46435E8A86E625A15DE79F348171j6CFM" TargetMode="External"/><Relationship Id="rId45" Type="http://schemas.openxmlformats.org/officeDocument/2006/relationships/hyperlink" Target="consultantplus://offline/ref=E591A8CCDAC262C4CAD03BF971C82CA25589E1437CC6FD5EB6B5EBE2AA2CC46BFCF1A8EA7C1C7E5D9FCF46435E8A86E625A15DE79F348171j6CF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591A8CCDAC262C4CAD03BF971C82CA2578EE74075C4A054BEECE7E0AD239B6EFBE0A8EB78027E5887C61210j1C8M" TargetMode="External"/><Relationship Id="rId23" Type="http://schemas.openxmlformats.org/officeDocument/2006/relationships/hyperlink" Target="consultantplus://offline/ref=E591A8CCDAC262C4CAD03BF971C82CA25281E34C70CEFD5EB6B5EBE2AA2CC46BFCF1A8EA7C1C7E5E98CF46435E8A86E625A15DE79F348171j6CFM" TargetMode="External"/><Relationship Id="rId28" Type="http://schemas.openxmlformats.org/officeDocument/2006/relationships/hyperlink" Target="consultantplus://offline/ref=E591A8CCDAC262C4CAD03BF971C82CA2508CE24576CBFD5EB6B5EBE2AA2CC46BFCF1A8EA7C1C7E5F90CF46435E8A86E625A15DE79F348171j6CFM" TargetMode="External"/><Relationship Id="rId36" Type="http://schemas.openxmlformats.org/officeDocument/2006/relationships/hyperlink" Target="consultantplus://offline/ref=E591A8CCDAC262C4CAD03BF971C82CA25281E34C70CEFD5EB6B5EBE2AA2CC46BFCF1A8EA7C1C7E5D99CF46435E8A86E625A15DE79F348171j6CF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591A8CCDAC262C4CAD03BF971C82CA25281E34C70CEFD5EB6B5EBE2AA2CC46BFCF1A8EA7C1C7E5F9FCF46435E8A86E625A15DE79F348171j6CFM" TargetMode="External"/><Relationship Id="rId19" Type="http://schemas.openxmlformats.org/officeDocument/2006/relationships/hyperlink" Target="consultantplus://offline/ref=E591A8CCDAC262C4CAD03BF971C82CA25289E0467DC8FD5EB6B5EBE2AA2CC46BFCF1A8EA7C1C7E5F90CF46435E8A86E625A15DE79F348171j6CFM" TargetMode="External"/><Relationship Id="rId31" Type="http://schemas.openxmlformats.org/officeDocument/2006/relationships/hyperlink" Target="consultantplus://offline/ref=E591A8CCDAC262C4CAD03BF971C82CA25281E34C70CEFD5EB6B5EBE2AA2CC46BFCF1A8EA7C1C7E5E9ECF46435E8A86E625A15DE79F348171j6CFM" TargetMode="External"/><Relationship Id="rId44" Type="http://schemas.openxmlformats.org/officeDocument/2006/relationships/hyperlink" Target="consultantplus://offline/ref=E591A8CCDAC262C4CAD03BF971C82CA2538EEF4274CBFD5EB6B5EBE2AA2CC46BFCF1A8EA7C1C7E5E9DCF46435E8A86E625A15DE79F348171j6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91A8CCDAC262C4CAD03BF971C82CA25289E0467DC8FD5EB6B5EBE2AA2CC46BFCF1A8EA7C1C7E5F9CCF46435E8A86E625A15DE79F348171j6CFM" TargetMode="External"/><Relationship Id="rId14" Type="http://schemas.openxmlformats.org/officeDocument/2006/relationships/hyperlink" Target="consultantplus://offline/ref=E591A8CCDAC262C4CAD03BF971C82CA25480E74374C4A054BEECE7E0AD239B6EFBE0A8EB78027E5887C61210j1C8M" TargetMode="External"/><Relationship Id="rId22" Type="http://schemas.openxmlformats.org/officeDocument/2006/relationships/hyperlink" Target="consultantplus://offline/ref=E591A8CCDAC262C4CAD03BF971C82CA25589E1437CC6FD5EB6B5EBE2AA2CC46BFCF1A8EA7C1C7E5E98CF46435E8A86E625A15DE79F348171j6CFM" TargetMode="External"/><Relationship Id="rId27" Type="http://schemas.openxmlformats.org/officeDocument/2006/relationships/hyperlink" Target="consultantplus://offline/ref=E591A8CCDAC262C4CAD03BF971C82CA2538EEF4274CBFD5EB6B5EBE2AA2CC46BFCF1A8EA7C1C7E5E98CF46435E8A86E625A15DE79F348171j6CFM" TargetMode="External"/><Relationship Id="rId30" Type="http://schemas.openxmlformats.org/officeDocument/2006/relationships/hyperlink" Target="consultantplus://offline/ref=E591A8CCDAC262C4CAD03BF971C82CA25389E74D7DC9FD5EB6B5EBE2AA2CC46BFCF1A8EA7C1C7E5F90CF46435E8A86E625A15DE79F348171j6CFM" TargetMode="External"/><Relationship Id="rId35" Type="http://schemas.openxmlformats.org/officeDocument/2006/relationships/hyperlink" Target="consultantplus://offline/ref=E591A8CCDAC262C4CAD03BF971C82CA25289E0467DC8FD5EB6B5EBE2AA2CC46BFCF1A8EA7C1C7E5E98CF46435E8A86E625A15DE79F348171j6CFM" TargetMode="External"/><Relationship Id="rId43" Type="http://schemas.openxmlformats.org/officeDocument/2006/relationships/hyperlink" Target="consultantplus://offline/ref=E591A8CCDAC262C4CAD03BF971C82CA2538EEF4274CBFD5EB6B5EBE2AA2CC46BFCF1A8EA7C1C7E5E9ACF46435E8A86E625A15DE79F348171j6CFM" TargetMode="External"/><Relationship Id="rId48" Type="http://schemas.openxmlformats.org/officeDocument/2006/relationships/hyperlink" Target="consultantplus://offline/ref=E591A8CCDAC262C4CAD03BF971C82CA25281E34C70CEFD5EB6B5EBE2AA2CC46BFCF1A8EA7C1C7E5D9ECF46435E8A86E625A15DE79F348171j6CFM" TargetMode="External"/><Relationship Id="rId8" Type="http://schemas.openxmlformats.org/officeDocument/2006/relationships/hyperlink" Target="consultantplus://offline/ref=E591A8CCDAC262C4CAD03BF971C82CA2538EEF4274CBFD5EB6B5EBE2AA2CC46BFCF1A8EA7C1C7E5F9CCF46435E8A86E625A15DE79F348171j6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Гаврилова</cp:lastModifiedBy>
  <cp:revision>1</cp:revision>
  <dcterms:created xsi:type="dcterms:W3CDTF">2022-07-04T12:02:00Z</dcterms:created>
  <dcterms:modified xsi:type="dcterms:W3CDTF">2022-07-04T12:03:00Z</dcterms:modified>
</cp:coreProperties>
</file>